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B33D" w14:textId="29C01C8C" w:rsidR="00DB15BA" w:rsidRDefault="00636E17" w:rsidP="00292429">
      <w:pPr>
        <w:jc w:val="center"/>
        <w:rPr>
          <w:b/>
          <w:sz w:val="22"/>
          <w:szCs w:val="22"/>
        </w:rPr>
      </w:pPr>
      <w:r>
        <w:rPr>
          <w:b/>
          <w:sz w:val="22"/>
          <w:szCs w:val="22"/>
        </w:rPr>
        <w:t>Talking Points re SB 649 (“Small Cell” Cell Tower R</w:t>
      </w:r>
      <w:r w:rsidR="00292429" w:rsidRPr="00292429">
        <w:rPr>
          <w:b/>
          <w:sz w:val="22"/>
          <w:szCs w:val="22"/>
        </w:rPr>
        <w:t>egulation)</w:t>
      </w:r>
    </w:p>
    <w:p w14:paraId="57163F9C" w14:textId="14E9A422" w:rsidR="0054757E" w:rsidRPr="0054757E" w:rsidRDefault="0054757E" w:rsidP="00292429">
      <w:pPr>
        <w:jc w:val="center"/>
        <w:rPr>
          <w:i/>
          <w:sz w:val="20"/>
          <w:szCs w:val="20"/>
        </w:rPr>
      </w:pPr>
      <w:r w:rsidRPr="0054757E">
        <w:rPr>
          <w:i/>
          <w:sz w:val="20"/>
          <w:szCs w:val="20"/>
        </w:rPr>
        <w:t>By Chris Spitz</w:t>
      </w:r>
      <w:r w:rsidR="008D59EE">
        <w:rPr>
          <w:i/>
          <w:sz w:val="20"/>
          <w:szCs w:val="20"/>
        </w:rPr>
        <w:t xml:space="preserve">, PPCC Chair/President Emeritus - </w:t>
      </w:r>
      <w:r w:rsidRPr="0054757E">
        <w:rPr>
          <w:i/>
          <w:sz w:val="20"/>
          <w:szCs w:val="20"/>
        </w:rPr>
        <w:t>June 2017</w:t>
      </w:r>
    </w:p>
    <w:p w14:paraId="67A91628" w14:textId="77777777" w:rsidR="00292429" w:rsidRPr="000D6A18" w:rsidRDefault="00292429">
      <w:pPr>
        <w:rPr>
          <w:b/>
        </w:rPr>
      </w:pPr>
    </w:p>
    <w:bookmarkStart w:id="0" w:name="_GoBack"/>
    <w:bookmarkEnd w:id="0"/>
    <w:p w14:paraId="5CC3E50E" w14:textId="79492981" w:rsidR="00292429" w:rsidRPr="007439AA" w:rsidRDefault="00DF777C" w:rsidP="007439AA">
      <w:pPr>
        <w:pStyle w:val="ListParagraph"/>
        <w:numPr>
          <w:ilvl w:val="0"/>
          <w:numId w:val="3"/>
        </w:numPr>
        <w:rPr>
          <w:sz w:val="22"/>
          <w:szCs w:val="22"/>
        </w:rPr>
      </w:pPr>
      <w:r>
        <w:rPr>
          <w:b/>
          <w:sz w:val="22"/>
          <w:szCs w:val="22"/>
        </w:rPr>
        <w:fldChar w:fldCharType="begin"/>
      </w:r>
      <w:r>
        <w:rPr>
          <w:b/>
          <w:sz w:val="22"/>
          <w:szCs w:val="22"/>
        </w:rPr>
        <w:instrText xml:space="preserve"> HYPERLINK "https://leginfo.legislature.ca.gov/faces/billTextClient.xhtml?bill_id=201720180SB649" </w:instrText>
      </w:r>
      <w:r>
        <w:rPr>
          <w:b/>
          <w:sz w:val="22"/>
          <w:szCs w:val="22"/>
        </w:rPr>
      </w:r>
      <w:r>
        <w:rPr>
          <w:b/>
          <w:sz w:val="22"/>
          <w:szCs w:val="22"/>
        </w:rPr>
        <w:fldChar w:fldCharType="separate"/>
      </w:r>
      <w:r w:rsidRPr="00DF777C">
        <w:rPr>
          <w:rStyle w:val="Hyperlink"/>
          <w:b/>
          <w:sz w:val="22"/>
          <w:szCs w:val="22"/>
        </w:rPr>
        <w:t>SB 649</w:t>
      </w:r>
      <w:r>
        <w:rPr>
          <w:b/>
          <w:sz w:val="22"/>
          <w:szCs w:val="22"/>
        </w:rPr>
        <w:fldChar w:fldCharType="end"/>
      </w:r>
      <w:r>
        <w:rPr>
          <w:b/>
          <w:sz w:val="22"/>
          <w:szCs w:val="22"/>
        </w:rPr>
        <w:t xml:space="preserve"> </w:t>
      </w:r>
      <w:r>
        <w:rPr>
          <w:sz w:val="22"/>
          <w:szCs w:val="22"/>
        </w:rPr>
        <w:t>(</w:t>
      </w:r>
      <w:proofErr w:type="spellStart"/>
      <w:r>
        <w:rPr>
          <w:sz w:val="22"/>
          <w:szCs w:val="22"/>
        </w:rPr>
        <w:t>H</w:t>
      </w:r>
      <w:r w:rsidR="00292429" w:rsidRPr="007439AA">
        <w:rPr>
          <w:sz w:val="22"/>
          <w:szCs w:val="22"/>
        </w:rPr>
        <w:t>ueso</w:t>
      </w:r>
      <w:proofErr w:type="spellEnd"/>
      <w:r w:rsidR="00292429" w:rsidRPr="007439AA">
        <w:rPr>
          <w:sz w:val="22"/>
          <w:szCs w:val="22"/>
        </w:rPr>
        <w:t>) passed in the Senate in May 2017 and is now being considered by the Assembly (expected to be assigned soon to relevant committees (Communications &amp; Conveyance, Local Government</w:t>
      </w:r>
      <w:r w:rsidR="008729D4" w:rsidRPr="007439AA">
        <w:rPr>
          <w:sz w:val="22"/>
          <w:szCs w:val="22"/>
        </w:rPr>
        <w:t>), with a floor vote in</w:t>
      </w:r>
      <w:r w:rsidR="00292429" w:rsidRPr="007439AA">
        <w:rPr>
          <w:sz w:val="22"/>
          <w:szCs w:val="22"/>
        </w:rPr>
        <w:t xml:space="preserve"> the ful</w:t>
      </w:r>
      <w:r w:rsidR="008729D4" w:rsidRPr="007439AA">
        <w:rPr>
          <w:sz w:val="22"/>
          <w:szCs w:val="22"/>
        </w:rPr>
        <w:t>l Assembly possible this summer (if passed in committees).</w:t>
      </w:r>
    </w:p>
    <w:p w14:paraId="623732D5" w14:textId="77777777" w:rsidR="00292429" w:rsidRPr="0054757E" w:rsidRDefault="00292429" w:rsidP="00292429">
      <w:pPr>
        <w:rPr>
          <w:sz w:val="20"/>
          <w:szCs w:val="20"/>
        </w:rPr>
      </w:pPr>
    </w:p>
    <w:p w14:paraId="7AA61308" w14:textId="75A4AD21" w:rsidR="00292429" w:rsidRPr="007439AA" w:rsidRDefault="00292429" w:rsidP="007439AA">
      <w:pPr>
        <w:pStyle w:val="ListParagraph"/>
        <w:numPr>
          <w:ilvl w:val="0"/>
          <w:numId w:val="3"/>
        </w:numPr>
        <w:rPr>
          <w:i/>
          <w:sz w:val="22"/>
          <w:szCs w:val="22"/>
        </w:rPr>
      </w:pPr>
      <w:r w:rsidRPr="007439AA">
        <w:rPr>
          <w:sz w:val="22"/>
          <w:szCs w:val="22"/>
        </w:rPr>
        <w:t>SB 649 would eliminate local government discretionary authority (i.e., require “by right” permits only, without notice, hearing, review of l</w:t>
      </w:r>
      <w:r w:rsidR="000D6A18" w:rsidRPr="007439AA">
        <w:rPr>
          <w:sz w:val="22"/>
          <w:szCs w:val="22"/>
        </w:rPr>
        <w:t>ocation/design/aesthetics) over</w:t>
      </w:r>
      <w:r w:rsidRPr="007439AA">
        <w:rPr>
          <w:sz w:val="22"/>
          <w:szCs w:val="22"/>
        </w:rPr>
        <w:t xml:space="preserve"> so-called “small cell” (actually not-so-small) cell towers in the public right of way and on p</w:t>
      </w:r>
      <w:r w:rsidR="00515E04">
        <w:rPr>
          <w:sz w:val="22"/>
          <w:szCs w:val="22"/>
        </w:rPr>
        <w:t xml:space="preserve">ublic property statewide, with few </w:t>
      </w:r>
      <w:r w:rsidRPr="007439AA">
        <w:rPr>
          <w:sz w:val="22"/>
          <w:szCs w:val="22"/>
        </w:rPr>
        <w:t xml:space="preserve">exceptions.  The League of California Cities </w:t>
      </w:r>
      <w:r w:rsidR="00B81D7D" w:rsidRPr="007439AA">
        <w:rPr>
          <w:sz w:val="22"/>
          <w:szCs w:val="22"/>
        </w:rPr>
        <w:t xml:space="preserve">(League) </w:t>
      </w:r>
      <w:r w:rsidRPr="007439AA">
        <w:rPr>
          <w:sz w:val="22"/>
          <w:szCs w:val="22"/>
        </w:rPr>
        <w:t>warns that the bill</w:t>
      </w:r>
      <w:r w:rsidR="00DF777C">
        <w:rPr>
          <w:sz w:val="22"/>
          <w:szCs w:val="22"/>
        </w:rPr>
        <w:t xml:space="preserve"> </w:t>
      </w:r>
      <w:r w:rsidRPr="007439AA">
        <w:rPr>
          <w:i/>
          <w:sz w:val="22"/>
          <w:szCs w:val="22"/>
        </w:rPr>
        <w:t xml:space="preserve">“unnecessarily and unconstitutionally strips local </w:t>
      </w:r>
      <w:r w:rsidR="00EF4A2A" w:rsidRPr="007439AA">
        <w:rPr>
          <w:i/>
          <w:sz w:val="22"/>
          <w:szCs w:val="22"/>
        </w:rPr>
        <w:t xml:space="preserve">authority over public property </w:t>
      </w:r>
      <w:r w:rsidRPr="007439AA">
        <w:rPr>
          <w:i/>
          <w:sz w:val="22"/>
          <w:szCs w:val="22"/>
        </w:rPr>
        <w:t>and shuts out public input and local discretion by eliminating consideration of the aestheti</w:t>
      </w:r>
      <w:r w:rsidR="00EF4A2A" w:rsidRPr="007439AA">
        <w:rPr>
          <w:i/>
          <w:sz w:val="22"/>
          <w:szCs w:val="22"/>
        </w:rPr>
        <w:t>c and environmental impacts of ‘</w:t>
      </w:r>
      <w:r w:rsidRPr="007439AA">
        <w:rPr>
          <w:i/>
          <w:sz w:val="22"/>
          <w:szCs w:val="22"/>
        </w:rPr>
        <w:t>small cells.</w:t>
      </w:r>
      <w:r w:rsidR="00EF4A2A" w:rsidRPr="007439AA">
        <w:rPr>
          <w:i/>
          <w:sz w:val="22"/>
          <w:szCs w:val="22"/>
        </w:rPr>
        <w:t>’</w:t>
      </w:r>
      <w:r w:rsidRPr="007439AA">
        <w:rPr>
          <w:i/>
          <w:sz w:val="22"/>
          <w:szCs w:val="22"/>
        </w:rPr>
        <w:t xml:space="preserve">”  </w:t>
      </w:r>
    </w:p>
    <w:p w14:paraId="50350B32" w14:textId="77777777" w:rsidR="008729D4" w:rsidRPr="0054757E" w:rsidRDefault="008729D4" w:rsidP="00292429">
      <w:pPr>
        <w:rPr>
          <w:sz w:val="20"/>
          <w:szCs w:val="20"/>
        </w:rPr>
      </w:pPr>
    </w:p>
    <w:p w14:paraId="1DFB6F95" w14:textId="13A238E2" w:rsidR="008729D4" w:rsidRPr="007439AA" w:rsidRDefault="008729D4" w:rsidP="007439AA">
      <w:pPr>
        <w:pStyle w:val="ListParagraph"/>
        <w:numPr>
          <w:ilvl w:val="0"/>
          <w:numId w:val="3"/>
        </w:numPr>
        <w:rPr>
          <w:sz w:val="22"/>
          <w:szCs w:val="22"/>
        </w:rPr>
      </w:pPr>
      <w:r w:rsidRPr="007439AA">
        <w:rPr>
          <w:sz w:val="22"/>
          <w:szCs w:val="22"/>
        </w:rPr>
        <w:t>What are “small c</w:t>
      </w:r>
      <w:r w:rsidR="000D6A18" w:rsidRPr="007439AA">
        <w:rPr>
          <w:sz w:val="22"/>
          <w:szCs w:val="22"/>
        </w:rPr>
        <w:t xml:space="preserve">ells” under SB 649?  </w:t>
      </w:r>
      <w:r w:rsidR="000169F9" w:rsidRPr="007439AA">
        <w:rPr>
          <w:sz w:val="22"/>
          <w:szCs w:val="22"/>
        </w:rPr>
        <w:t xml:space="preserve"> </w:t>
      </w:r>
      <w:r w:rsidR="000D6A18" w:rsidRPr="007439AA">
        <w:rPr>
          <w:sz w:val="22"/>
          <w:szCs w:val="22"/>
        </w:rPr>
        <w:t xml:space="preserve">Short answer:  cell towers with antennas </w:t>
      </w:r>
      <w:r w:rsidRPr="007439AA">
        <w:rPr>
          <w:sz w:val="22"/>
          <w:szCs w:val="22"/>
        </w:rPr>
        <w:t xml:space="preserve">up to 6 cu. ft. in volume and related equipment </w:t>
      </w:r>
      <w:r w:rsidR="00E74A2F" w:rsidRPr="007439AA">
        <w:rPr>
          <w:sz w:val="22"/>
          <w:szCs w:val="22"/>
        </w:rPr>
        <w:t>up to 21 cu. ft.</w:t>
      </w:r>
      <w:r w:rsidR="000D6A18" w:rsidRPr="007439AA">
        <w:rPr>
          <w:sz w:val="22"/>
          <w:szCs w:val="22"/>
        </w:rPr>
        <w:t xml:space="preserve"> (roughly the size of an old phone booth)</w:t>
      </w:r>
      <w:r w:rsidR="00E74A2F" w:rsidRPr="007439AA">
        <w:rPr>
          <w:sz w:val="22"/>
          <w:szCs w:val="22"/>
        </w:rPr>
        <w:t xml:space="preserve">, with no single piece of </w:t>
      </w:r>
      <w:r w:rsidR="000D6A18" w:rsidRPr="007439AA">
        <w:rPr>
          <w:sz w:val="22"/>
          <w:szCs w:val="22"/>
        </w:rPr>
        <w:t xml:space="preserve">equipment exceeding 9 cu. ft.; </w:t>
      </w:r>
      <w:r w:rsidR="00E74A2F" w:rsidRPr="007439AA">
        <w:rPr>
          <w:sz w:val="22"/>
          <w:szCs w:val="22"/>
        </w:rPr>
        <w:t>other ancillary equipment, such as p</w:t>
      </w:r>
      <w:r w:rsidR="00B35BC0" w:rsidRPr="007439AA">
        <w:rPr>
          <w:sz w:val="22"/>
          <w:szCs w:val="22"/>
        </w:rPr>
        <w:t xml:space="preserve">ower pedestals, </w:t>
      </w:r>
      <w:r w:rsidR="00E74A2F" w:rsidRPr="007439AA">
        <w:rPr>
          <w:sz w:val="22"/>
          <w:szCs w:val="22"/>
        </w:rPr>
        <w:t xml:space="preserve">are not counted in the </w:t>
      </w:r>
      <w:r w:rsidR="00B35BC0" w:rsidRPr="007439AA">
        <w:rPr>
          <w:sz w:val="22"/>
          <w:szCs w:val="22"/>
        </w:rPr>
        <w:t>calculation of equipment volume</w:t>
      </w:r>
      <w:r w:rsidR="00E74A2F" w:rsidRPr="007439AA">
        <w:rPr>
          <w:sz w:val="22"/>
          <w:szCs w:val="22"/>
        </w:rPr>
        <w:t xml:space="preserve">.  Commentators have noted that this definition </w:t>
      </w:r>
      <w:r w:rsidR="000113A1" w:rsidRPr="007439AA">
        <w:rPr>
          <w:sz w:val="22"/>
          <w:szCs w:val="22"/>
        </w:rPr>
        <w:t xml:space="preserve">actually encompasses </w:t>
      </w:r>
      <w:r w:rsidR="00E74A2F" w:rsidRPr="007439AA">
        <w:rPr>
          <w:sz w:val="22"/>
          <w:szCs w:val="22"/>
        </w:rPr>
        <w:t>very large struc</w:t>
      </w:r>
      <w:r w:rsidR="00B35BC0" w:rsidRPr="007439AA">
        <w:rPr>
          <w:sz w:val="22"/>
          <w:szCs w:val="22"/>
        </w:rPr>
        <w:t xml:space="preserve">tures, </w:t>
      </w:r>
      <w:r w:rsidR="000169F9" w:rsidRPr="007439AA">
        <w:rPr>
          <w:sz w:val="22"/>
          <w:szCs w:val="22"/>
        </w:rPr>
        <w:t xml:space="preserve">that </w:t>
      </w:r>
      <w:r w:rsidR="00B35BC0" w:rsidRPr="007439AA">
        <w:rPr>
          <w:sz w:val="22"/>
          <w:szCs w:val="22"/>
        </w:rPr>
        <w:t>the la</w:t>
      </w:r>
      <w:r w:rsidR="000113A1" w:rsidRPr="007439AA">
        <w:rPr>
          <w:sz w:val="22"/>
          <w:szCs w:val="22"/>
        </w:rPr>
        <w:t>bel “small cell” is a misnomer,</w:t>
      </w:r>
      <w:r w:rsidR="00B35BC0">
        <w:rPr>
          <w:rStyle w:val="FootnoteReference"/>
          <w:sz w:val="22"/>
          <w:szCs w:val="22"/>
        </w:rPr>
        <w:footnoteReference w:id="1"/>
      </w:r>
      <w:r w:rsidR="000113A1" w:rsidRPr="007439AA">
        <w:rPr>
          <w:sz w:val="22"/>
          <w:szCs w:val="22"/>
        </w:rPr>
        <w:t xml:space="preserve"> and</w:t>
      </w:r>
      <w:r w:rsidR="00B35BC0" w:rsidRPr="007439AA">
        <w:rPr>
          <w:sz w:val="22"/>
          <w:szCs w:val="22"/>
        </w:rPr>
        <w:t xml:space="preserve"> </w:t>
      </w:r>
      <w:r w:rsidR="000169F9" w:rsidRPr="007439AA">
        <w:rPr>
          <w:sz w:val="22"/>
          <w:szCs w:val="22"/>
        </w:rPr>
        <w:t xml:space="preserve">that </w:t>
      </w:r>
      <w:r w:rsidR="00B35BC0" w:rsidRPr="007439AA">
        <w:rPr>
          <w:sz w:val="22"/>
          <w:szCs w:val="22"/>
        </w:rPr>
        <w:t xml:space="preserve">the </w:t>
      </w:r>
      <w:r w:rsidR="000113A1" w:rsidRPr="007439AA">
        <w:rPr>
          <w:sz w:val="22"/>
          <w:szCs w:val="22"/>
        </w:rPr>
        <w:t xml:space="preserve">bill </w:t>
      </w:r>
      <w:r w:rsidR="00B35BC0" w:rsidRPr="007439AA">
        <w:rPr>
          <w:sz w:val="22"/>
          <w:szCs w:val="22"/>
        </w:rPr>
        <w:t>would effectively remove local control over most cell towers</w:t>
      </w:r>
      <w:r w:rsidR="00515E04">
        <w:rPr>
          <w:sz w:val="22"/>
          <w:szCs w:val="22"/>
        </w:rPr>
        <w:t>.</w:t>
      </w:r>
    </w:p>
    <w:p w14:paraId="4EE438BE" w14:textId="77777777" w:rsidR="00371B5F" w:rsidRPr="0054757E" w:rsidRDefault="00371B5F" w:rsidP="00292429">
      <w:pPr>
        <w:rPr>
          <w:sz w:val="20"/>
          <w:szCs w:val="20"/>
        </w:rPr>
      </w:pPr>
    </w:p>
    <w:p w14:paraId="285E45CC" w14:textId="799978DC" w:rsidR="008729D4" w:rsidRPr="007439AA" w:rsidRDefault="00371B5F" w:rsidP="007439AA">
      <w:pPr>
        <w:pStyle w:val="ListParagraph"/>
        <w:numPr>
          <w:ilvl w:val="0"/>
          <w:numId w:val="3"/>
        </w:numPr>
        <w:rPr>
          <w:sz w:val="22"/>
          <w:szCs w:val="22"/>
        </w:rPr>
      </w:pPr>
      <w:r w:rsidRPr="007439AA">
        <w:rPr>
          <w:sz w:val="22"/>
          <w:szCs w:val="22"/>
        </w:rPr>
        <w:t xml:space="preserve">SB 649 excludes “small cells” </w:t>
      </w:r>
      <w:r w:rsidR="00515E04">
        <w:rPr>
          <w:sz w:val="22"/>
          <w:szCs w:val="22"/>
        </w:rPr>
        <w:t xml:space="preserve">only on fire stations, </w:t>
      </w:r>
      <w:r w:rsidRPr="007439AA">
        <w:rPr>
          <w:sz w:val="22"/>
          <w:szCs w:val="22"/>
        </w:rPr>
        <w:t xml:space="preserve">in historic zones and </w:t>
      </w:r>
      <w:r w:rsidR="00515E04">
        <w:rPr>
          <w:sz w:val="22"/>
          <w:szCs w:val="22"/>
        </w:rPr>
        <w:t xml:space="preserve">in </w:t>
      </w:r>
      <w:r w:rsidRPr="007439AA">
        <w:rPr>
          <w:sz w:val="22"/>
          <w:szCs w:val="22"/>
        </w:rPr>
        <w:t xml:space="preserve">the coastal zone (i.e., local government discretionary authority would remain in those areas), but not in other sensitive areas such as </w:t>
      </w:r>
      <w:r w:rsidR="008E6E58" w:rsidRPr="007439AA">
        <w:rPr>
          <w:sz w:val="22"/>
          <w:szCs w:val="22"/>
        </w:rPr>
        <w:t xml:space="preserve">in </w:t>
      </w:r>
      <w:r w:rsidR="00DF777C">
        <w:rPr>
          <w:sz w:val="22"/>
          <w:szCs w:val="22"/>
        </w:rPr>
        <w:t>residential zones (</w:t>
      </w:r>
      <w:r w:rsidRPr="007439AA">
        <w:rPr>
          <w:sz w:val="22"/>
          <w:szCs w:val="22"/>
        </w:rPr>
        <w:t xml:space="preserve">in front of homes), </w:t>
      </w:r>
      <w:r w:rsidR="008E6E58" w:rsidRPr="007439AA">
        <w:rPr>
          <w:sz w:val="22"/>
          <w:szCs w:val="22"/>
        </w:rPr>
        <w:t xml:space="preserve">in areas protected by duly enacted Specific Plans, in or adjacent to parkland, open space, scenic highways, public </w:t>
      </w:r>
      <w:r w:rsidR="00EE5CED" w:rsidRPr="007439AA">
        <w:rPr>
          <w:sz w:val="22"/>
          <w:szCs w:val="22"/>
        </w:rPr>
        <w:t xml:space="preserve">parks and </w:t>
      </w:r>
      <w:r w:rsidR="008E6E58" w:rsidRPr="007439AA">
        <w:rPr>
          <w:sz w:val="22"/>
          <w:szCs w:val="22"/>
        </w:rPr>
        <w:t>recreational facilities, schools and in otherwise protected mountain areas.  C</w:t>
      </w:r>
      <w:r w:rsidR="000113A1" w:rsidRPr="007439AA">
        <w:rPr>
          <w:sz w:val="22"/>
          <w:szCs w:val="22"/>
        </w:rPr>
        <w:t xml:space="preserve">ritics </w:t>
      </w:r>
      <w:r w:rsidR="008E6E58" w:rsidRPr="007439AA">
        <w:rPr>
          <w:sz w:val="22"/>
          <w:szCs w:val="22"/>
        </w:rPr>
        <w:t>h</w:t>
      </w:r>
      <w:r w:rsidR="000113A1" w:rsidRPr="007439AA">
        <w:rPr>
          <w:sz w:val="22"/>
          <w:szCs w:val="22"/>
        </w:rPr>
        <w:t xml:space="preserve">ave questioned why only the three </w:t>
      </w:r>
      <w:r w:rsidR="008E6E58" w:rsidRPr="007439AA">
        <w:rPr>
          <w:sz w:val="22"/>
          <w:szCs w:val="22"/>
        </w:rPr>
        <w:t xml:space="preserve">limited areas are deemed sensitive enough to require discretionary review.  </w:t>
      </w:r>
    </w:p>
    <w:p w14:paraId="722B10BE" w14:textId="77777777" w:rsidR="0054757E" w:rsidRPr="0054757E" w:rsidRDefault="0054757E" w:rsidP="00292429">
      <w:pPr>
        <w:rPr>
          <w:sz w:val="20"/>
          <w:szCs w:val="20"/>
        </w:rPr>
      </w:pPr>
    </w:p>
    <w:p w14:paraId="792E47B9" w14:textId="0FBE76E0" w:rsidR="0054757E" w:rsidRPr="007439AA" w:rsidRDefault="00515E04" w:rsidP="007439AA">
      <w:pPr>
        <w:pStyle w:val="ListParagraph"/>
        <w:numPr>
          <w:ilvl w:val="0"/>
          <w:numId w:val="3"/>
        </w:numPr>
        <w:rPr>
          <w:sz w:val="22"/>
          <w:szCs w:val="22"/>
        </w:rPr>
      </w:pPr>
      <w:r>
        <w:rPr>
          <w:sz w:val="22"/>
          <w:szCs w:val="22"/>
        </w:rPr>
        <w:t xml:space="preserve">SB 649 is backed </w:t>
      </w:r>
      <w:r w:rsidR="0054757E" w:rsidRPr="007439AA">
        <w:rPr>
          <w:sz w:val="22"/>
          <w:szCs w:val="22"/>
        </w:rPr>
        <w:t xml:space="preserve">by the telecom industry, which </w:t>
      </w:r>
      <w:r w:rsidR="00EF4A2A" w:rsidRPr="007439AA">
        <w:rPr>
          <w:sz w:val="22"/>
          <w:szCs w:val="22"/>
        </w:rPr>
        <w:t xml:space="preserve">seeks rapid deployment </w:t>
      </w:r>
      <w:proofErr w:type="gramStart"/>
      <w:r w:rsidR="00EF4A2A" w:rsidRPr="007439AA">
        <w:rPr>
          <w:sz w:val="22"/>
          <w:szCs w:val="22"/>
        </w:rPr>
        <w:t>of 5G infrastructur</w:t>
      </w:r>
      <w:r w:rsidR="000169F9" w:rsidRPr="007439AA">
        <w:rPr>
          <w:sz w:val="22"/>
          <w:szCs w:val="22"/>
        </w:rPr>
        <w:t>e</w:t>
      </w:r>
      <w:proofErr w:type="gramEnd"/>
      <w:r w:rsidR="000169F9" w:rsidRPr="007439AA">
        <w:rPr>
          <w:sz w:val="22"/>
          <w:szCs w:val="22"/>
        </w:rPr>
        <w:t xml:space="preserve"> (requiring thousands more poles/</w:t>
      </w:r>
      <w:r w:rsidR="00EF4A2A" w:rsidRPr="007439AA">
        <w:rPr>
          <w:sz w:val="22"/>
          <w:szCs w:val="22"/>
        </w:rPr>
        <w:t>antennas).  T</w:t>
      </w:r>
      <w:r w:rsidR="00BD70C0" w:rsidRPr="007439AA">
        <w:rPr>
          <w:sz w:val="22"/>
          <w:szCs w:val="22"/>
        </w:rPr>
        <w:t>he industry argues</w:t>
      </w:r>
      <w:r w:rsidR="0054757E" w:rsidRPr="007439AA">
        <w:rPr>
          <w:sz w:val="22"/>
          <w:szCs w:val="22"/>
        </w:rPr>
        <w:t xml:space="preserve"> that local government regulatory process</w:t>
      </w:r>
      <w:r w:rsidR="00BD70C0" w:rsidRPr="007439AA">
        <w:rPr>
          <w:sz w:val="22"/>
          <w:szCs w:val="22"/>
        </w:rPr>
        <w:t>es hamper</w:t>
      </w:r>
      <w:r w:rsidR="0054757E" w:rsidRPr="007439AA">
        <w:rPr>
          <w:sz w:val="22"/>
          <w:szCs w:val="22"/>
        </w:rPr>
        <w:t xml:space="preserve"> </w:t>
      </w:r>
      <w:r w:rsidR="00EF4A2A" w:rsidRPr="007439AA">
        <w:rPr>
          <w:sz w:val="22"/>
          <w:szCs w:val="22"/>
        </w:rPr>
        <w:t xml:space="preserve">such </w:t>
      </w:r>
      <w:r w:rsidR="0054757E" w:rsidRPr="007439AA">
        <w:rPr>
          <w:sz w:val="22"/>
          <w:szCs w:val="22"/>
        </w:rPr>
        <w:t>deploym</w:t>
      </w:r>
      <w:r w:rsidR="00EF4A2A" w:rsidRPr="007439AA">
        <w:rPr>
          <w:sz w:val="22"/>
          <w:szCs w:val="22"/>
        </w:rPr>
        <w:t xml:space="preserve">ent </w:t>
      </w:r>
      <w:r w:rsidR="0054757E" w:rsidRPr="007439AA">
        <w:rPr>
          <w:sz w:val="22"/>
          <w:szCs w:val="22"/>
        </w:rPr>
        <w:t>and should be streamlined</w:t>
      </w:r>
      <w:r w:rsidR="000169F9" w:rsidRPr="007439AA">
        <w:rPr>
          <w:sz w:val="22"/>
          <w:szCs w:val="22"/>
        </w:rPr>
        <w:t>.</w:t>
      </w:r>
      <w:r w:rsidR="0054757E">
        <w:rPr>
          <w:rStyle w:val="FootnoteReference"/>
          <w:sz w:val="22"/>
          <w:szCs w:val="22"/>
        </w:rPr>
        <w:footnoteReference w:id="2"/>
      </w:r>
      <w:r w:rsidR="000169F9" w:rsidRPr="007439AA">
        <w:rPr>
          <w:sz w:val="22"/>
          <w:szCs w:val="22"/>
        </w:rPr>
        <w:t xml:space="preserve">  Cities and counties </w:t>
      </w:r>
      <w:r w:rsidR="00D23039" w:rsidRPr="007439AA">
        <w:rPr>
          <w:sz w:val="22"/>
          <w:szCs w:val="22"/>
        </w:rPr>
        <w:t xml:space="preserve">deny that local regulation </w:t>
      </w:r>
      <w:r w:rsidR="000169F9" w:rsidRPr="007439AA">
        <w:rPr>
          <w:sz w:val="22"/>
          <w:szCs w:val="22"/>
        </w:rPr>
        <w:t>unreasonably impedes deployment</w:t>
      </w:r>
      <w:r w:rsidR="00D23039" w:rsidRPr="007439AA">
        <w:rPr>
          <w:sz w:val="22"/>
          <w:szCs w:val="22"/>
        </w:rPr>
        <w:t xml:space="preserve"> and </w:t>
      </w:r>
      <w:r w:rsidR="00BD70C0" w:rsidRPr="007439AA">
        <w:rPr>
          <w:sz w:val="22"/>
          <w:szCs w:val="22"/>
        </w:rPr>
        <w:t>s</w:t>
      </w:r>
      <w:r w:rsidR="00F06529" w:rsidRPr="007439AA">
        <w:rPr>
          <w:sz w:val="22"/>
          <w:szCs w:val="22"/>
        </w:rPr>
        <w:t xml:space="preserve">tress that local </w:t>
      </w:r>
      <w:r w:rsidR="00D23039" w:rsidRPr="007439AA">
        <w:rPr>
          <w:sz w:val="22"/>
          <w:szCs w:val="22"/>
        </w:rPr>
        <w:t xml:space="preserve">authority </w:t>
      </w:r>
      <w:r w:rsidR="00DF777C">
        <w:rPr>
          <w:sz w:val="22"/>
          <w:szCs w:val="22"/>
        </w:rPr>
        <w:t xml:space="preserve">(police power) </w:t>
      </w:r>
      <w:r w:rsidR="00C025E9">
        <w:rPr>
          <w:sz w:val="22"/>
          <w:szCs w:val="22"/>
        </w:rPr>
        <w:t xml:space="preserve">is protected </w:t>
      </w:r>
      <w:r w:rsidR="000169F9" w:rsidRPr="007439AA">
        <w:rPr>
          <w:sz w:val="22"/>
          <w:szCs w:val="22"/>
        </w:rPr>
        <w:t>by the s</w:t>
      </w:r>
      <w:r w:rsidR="00D23039" w:rsidRPr="007439AA">
        <w:rPr>
          <w:sz w:val="22"/>
          <w:szCs w:val="22"/>
        </w:rPr>
        <w:t>tate Constitution</w:t>
      </w:r>
      <w:r w:rsidR="00D9071E" w:rsidRPr="007439AA">
        <w:rPr>
          <w:sz w:val="22"/>
          <w:szCs w:val="22"/>
        </w:rPr>
        <w:t xml:space="preserve"> (“Home Rule”)</w:t>
      </w:r>
      <w:r w:rsidR="00D23039" w:rsidRPr="007439AA">
        <w:rPr>
          <w:sz w:val="22"/>
          <w:szCs w:val="22"/>
        </w:rPr>
        <w:t>.</w:t>
      </w:r>
      <w:r w:rsidR="0054757E" w:rsidRPr="007439AA">
        <w:rPr>
          <w:sz w:val="22"/>
          <w:szCs w:val="22"/>
        </w:rPr>
        <w:t xml:space="preserve">  </w:t>
      </w:r>
      <w:r w:rsidR="00B81D7D" w:rsidRPr="007439AA">
        <w:rPr>
          <w:sz w:val="22"/>
          <w:szCs w:val="22"/>
        </w:rPr>
        <w:t xml:space="preserve">The League </w:t>
      </w:r>
      <w:r w:rsidR="0054757E" w:rsidRPr="007439AA">
        <w:rPr>
          <w:sz w:val="22"/>
          <w:szCs w:val="22"/>
        </w:rPr>
        <w:t xml:space="preserve">and other opposing organizations acknowledge that Californians should have access to telecommunications facilities, but </w:t>
      </w:r>
      <w:r w:rsidR="00F06529" w:rsidRPr="007439AA">
        <w:rPr>
          <w:sz w:val="22"/>
          <w:szCs w:val="22"/>
        </w:rPr>
        <w:t xml:space="preserve">explain </w:t>
      </w:r>
      <w:r w:rsidR="0054757E" w:rsidRPr="007439AA">
        <w:rPr>
          <w:sz w:val="22"/>
          <w:szCs w:val="22"/>
        </w:rPr>
        <w:t xml:space="preserve">that this goal is “not inherently in conflict with appropriate local planning.”    </w:t>
      </w:r>
    </w:p>
    <w:p w14:paraId="2339FCBF" w14:textId="77777777" w:rsidR="00F63EE9" w:rsidRPr="0054757E" w:rsidRDefault="00F63EE9" w:rsidP="00F63EE9">
      <w:pPr>
        <w:rPr>
          <w:sz w:val="20"/>
          <w:szCs w:val="20"/>
        </w:rPr>
      </w:pPr>
    </w:p>
    <w:p w14:paraId="10608097" w14:textId="46DA70C5" w:rsidR="001E298C" w:rsidRPr="007439AA" w:rsidRDefault="008E6E58" w:rsidP="007439AA">
      <w:pPr>
        <w:pStyle w:val="ListParagraph"/>
        <w:numPr>
          <w:ilvl w:val="0"/>
          <w:numId w:val="3"/>
        </w:numPr>
        <w:rPr>
          <w:sz w:val="22"/>
          <w:szCs w:val="22"/>
        </w:rPr>
      </w:pPr>
      <w:r w:rsidRPr="007439AA">
        <w:rPr>
          <w:sz w:val="22"/>
          <w:szCs w:val="22"/>
        </w:rPr>
        <w:t>SB 649 is opposed by over 110 cities, counties and organizations statewide, including the County of Los Angeles, the City and County of San Francisco, Santa Monica, Culver City, West Hollywood, Beverly Hills, the Le</w:t>
      </w:r>
      <w:r w:rsidR="00B81D7D" w:rsidRPr="007439AA">
        <w:rPr>
          <w:sz w:val="22"/>
          <w:szCs w:val="22"/>
        </w:rPr>
        <w:t xml:space="preserve">ague of California Cities, the </w:t>
      </w:r>
      <w:r w:rsidRPr="007439AA">
        <w:rPr>
          <w:sz w:val="22"/>
          <w:szCs w:val="22"/>
        </w:rPr>
        <w:t>League of California Counties, the American Planning Association (Califo</w:t>
      </w:r>
      <w:r w:rsidR="00F9272F" w:rsidRPr="007439AA">
        <w:rPr>
          <w:sz w:val="22"/>
          <w:szCs w:val="22"/>
        </w:rPr>
        <w:t>rnia Chapter) and many more.  A</w:t>
      </w:r>
      <w:r w:rsidRPr="007439AA">
        <w:rPr>
          <w:sz w:val="22"/>
          <w:szCs w:val="22"/>
        </w:rPr>
        <w:t xml:space="preserve"> resolution in opposition (Wesson) is now pending in City Council </w:t>
      </w:r>
      <w:hyperlink r:id="rId8" w:history="1">
        <w:r w:rsidR="001E298C" w:rsidRPr="007439AA">
          <w:rPr>
            <w:rStyle w:val="Hyperlink"/>
            <w:sz w:val="22"/>
            <w:szCs w:val="22"/>
          </w:rPr>
          <w:t>(</w:t>
        </w:r>
        <w:r w:rsidR="001E298C" w:rsidRPr="007439AA">
          <w:rPr>
            <w:rStyle w:val="Hyperlink"/>
            <w:b/>
            <w:sz w:val="22"/>
            <w:szCs w:val="22"/>
          </w:rPr>
          <w:t>CF 17-000 S69</w:t>
        </w:r>
      </w:hyperlink>
      <w:r w:rsidR="007439AA">
        <w:rPr>
          <w:sz w:val="22"/>
          <w:szCs w:val="22"/>
        </w:rPr>
        <w:t xml:space="preserve">).  CMs </w:t>
      </w:r>
      <w:proofErr w:type="gramStart"/>
      <w:r w:rsidR="007439AA">
        <w:rPr>
          <w:sz w:val="22"/>
          <w:szCs w:val="22"/>
        </w:rPr>
        <w:t>Bonin</w:t>
      </w:r>
      <w:proofErr w:type="gramEnd"/>
      <w:r w:rsidR="007439AA">
        <w:rPr>
          <w:sz w:val="22"/>
          <w:szCs w:val="22"/>
        </w:rPr>
        <w:t xml:space="preserve"> and </w:t>
      </w:r>
      <w:proofErr w:type="spellStart"/>
      <w:r w:rsidR="007439AA">
        <w:rPr>
          <w:sz w:val="22"/>
          <w:szCs w:val="22"/>
        </w:rPr>
        <w:t>Koretz</w:t>
      </w:r>
      <w:proofErr w:type="spellEnd"/>
      <w:r w:rsidR="007439AA">
        <w:rPr>
          <w:sz w:val="22"/>
          <w:szCs w:val="22"/>
        </w:rPr>
        <w:t xml:space="preserve"> oppose </w:t>
      </w:r>
      <w:r w:rsidR="001E298C" w:rsidRPr="007439AA">
        <w:rPr>
          <w:sz w:val="22"/>
          <w:szCs w:val="22"/>
        </w:rPr>
        <w:t>the bill.</w:t>
      </w:r>
    </w:p>
    <w:p w14:paraId="313BAE8C" w14:textId="495182DD" w:rsidR="00292429" w:rsidRPr="000D6A18" w:rsidRDefault="00292429" w:rsidP="00292429">
      <w:pPr>
        <w:rPr>
          <w:sz w:val="20"/>
          <w:szCs w:val="20"/>
        </w:rPr>
      </w:pPr>
    </w:p>
    <w:p w14:paraId="462F22DE" w14:textId="07C1F5E1" w:rsidR="00E25788" w:rsidRPr="007439AA" w:rsidRDefault="00DD35CB" w:rsidP="007439AA">
      <w:pPr>
        <w:pStyle w:val="ListParagraph"/>
        <w:numPr>
          <w:ilvl w:val="0"/>
          <w:numId w:val="3"/>
        </w:numPr>
        <w:rPr>
          <w:sz w:val="22"/>
          <w:szCs w:val="22"/>
        </w:rPr>
      </w:pPr>
      <w:hyperlink r:id="rId9" w:history="1">
        <w:r w:rsidRPr="00DD35CB">
          <w:rPr>
            <w:rStyle w:val="Hyperlink"/>
            <w:b/>
            <w:sz w:val="22"/>
            <w:szCs w:val="22"/>
          </w:rPr>
          <w:t>PPCC</w:t>
        </w:r>
      </w:hyperlink>
      <w:r>
        <w:rPr>
          <w:b/>
          <w:sz w:val="22"/>
          <w:szCs w:val="22"/>
        </w:rPr>
        <w:t xml:space="preserve"> </w:t>
      </w:r>
      <w:r w:rsidR="008743DD" w:rsidRPr="007439AA">
        <w:rPr>
          <w:sz w:val="22"/>
          <w:szCs w:val="22"/>
        </w:rPr>
        <w:t>and B</w:t>
      </w:r>
      <w:r w:rsidR="00DF7081">
        <w:rPr>
          <w:sz w:val="22"/>
          <w:szCs w:val="22"/>
        </w:rPr>
        <w:t>CC oppose SB 649.  The author</w:t>
      </w:r>
      <w:r w:rsidR="0060210E" w:rsidRPr="007439AA">
        <w:rPr>
          <w:sz w:val="22"/>
          <w:szCs w:val="22"/>
        </w:rPr>
        <w:t xml:space="preserve"> requests that </w:t>
      </w:r>
      <w:r w:rsidR="0054757E" w:rsidRPr="007439AA">
        <w:rPr>
          <w:sz w:val="22"/>
          <w:szCs w:val="22"/>
        </w:rPr>
        <w:t xml:space="preserve">all WRAC </w:t>
      </w:r>
      <w:r w:rsidR="002A75C6" w:rsidRPr="007439AA">
        <w:rPr>
          <w:sz w:val="22"/>
          <w:szCs w:val="22"/>
        </w:rPr>
        <w:t>member-</w:t>
      </w:r>
      <w:r w:rsidR="00EF4A2A" w:rsidRPr="007439AA">
        <w:rPr>
          <w:sz w:val="22"/>
          <w:szCs w:val="22"/>
        </w:rPr>
        <w:t xml:space="preserve">councils </w:t>
      </w:r>
      <w:r w:rsidR="00DF777C">
        <w:rPr>
          <w:sz w:val="22"/>
          <w:szCs w:val="22"/>
        </w:rPr>
        <w:t xml:space="preserve">ASAP </w:t>
      </w:r>
      <w:r w:rsidR="00EF4A2A" w:rsidRPr="007439AA">
        <w:rPr>
          <w:sz w:val="22"/>
          <w:szCs w:val="22"/>
        </w:rPr>
        <w:t xml:space="preserve">take up and pass the </w:t>
      </w:r>
      <w:r w:rsidR="00C06F1C" w:rsidRPr="007439AA">
        <w:rPr>
          <w:sz w:val="22"/>
          <w:szCs w:val="22"/>
        </w:rPr>
        <w:t xml:space="preserve">recommended </w:t>
      </w:r>
      <w:r w:rsidR="0060210E" w:rsidRPr="007439AA">
        <w:rPr>
          <w:sz w:val="22"/>
          <w:szCs w:val="22"/>
        </w:rPr>
        <w:t xml:space="preserve">SB 649 </w:t>
      </w:r>
      <w:r w:rsidR="0054757E" w:rsidRPr="007439AA">
        <w:rPr>
          <w:sz w:val="22"/>
          <w:szCs w:val="22"/>
        </w:rPr>
        <w:t xml:space="preserve">motion </w:t>
      </w:r>
      <w:r w:rsidR="0060210E" w:rsidRPr="007439AA">
        <w:rPr>
          <w:sz w:val="22"/>
          <w:szCs w:val="22"/>
        </w:rPr>
        <w:t xml:space="preserve">and urge </w:t>
      </w:r>
      <w:r w:rsidR="0054757E" w:rsidRPr="007439AA">
        <w:rPr>
          <w:sz w:val="22"/>
          <w:szCs w:val="22"/>
        </w:rPr>
        <w:t xml:space="preserve">their respective </w:t>
      </w:r>
      <w:proofErr w:type="spellStart"/>
      <w:r w:rsidR="0054757E" w:rsidRPr="007439AA">
        <w:rPr>
          <w:sz w:val="22"/>
          <w:szCs w:val="22"/>
        </w:rPr>
        <w:t>Assemblymembers</w:t>
      </w:r>
      <w:proofErr w:type="spellEnd"/>
      <w:r w:rsidR="0054757E" w:rsidRPr="007439AA">
        <w:rPr>
          <w:sz w:val="22"/>
          <w:szCs w:val="22"/>
        </w:rPr>
        <w:t xml:space="preserve"> (Bloom, </w:t>
      </w:r>
      <w:r w:rsidR="0060210E" w:rsidRPr="007439AA">
        <w:rPr>
          <w:sz w:val="22"/>
          <w:szCs w:val="22"/>
        </w:rPr>
        <w:t>Ridley-Thomas, Burke) to oppose the bill</w:t>
      </w:r>
      <w:r w:rsidR="0054757E" w:rsidRPr="007439AA">
        <w:rPr>
          <w:sz w:val="22"/>
          <w:szCs w:val="22"/>
        </w:rPr>
        <w:t xml:space="preserve">.  </w:t>
      </w:r>
      <w:r w:rsidR="00A957B1" w:rsidRPr="007439AA">
        <w:rPr>
          <w:sz w:val="22"/>
          <w:szCs w:val="22"/>
        </w:rPr>
        <w:t>C</w:t>
      </w:r>
      <w:r w:rsidR="00E25788" w:rsidRPr="007439AA">
        <w:rPr>
          <w:sz w:val="22"/>
          <w:szCs w:val="22"/>
        </w:rPr>
        <w:t>ontact C</w:t>
      </w:r>
      <w:r w:rsidR="008743DD" w:rsidRPr="007439AA">
        <w:rPr>
          <w:sz w:val="22"/>
          <w:szCs w:val="22"/>
        </w:rPr>
        <w:t xml:space="preserve">hris </w:t>
      </w:r>
      <w:r w:rsidR="00924730" w:rsidRPr="007439AA">
        <w:rPr>
          <w:sz w:val="22"/>
          <w:szCs w:val="22"/>
        </w:rPr>
        <w:t xml:space="preserve">at </w:t>
      </w:r>
      <w:hyperlink r:id="rId10" w:history="1">
        <w:r w:rsidR="00E25788" w:rsidRPr="007439AA">
          <w:rPr>
            <w:rStyle w:val="Hyperlink"/>
            <w:sz w:val="22"/>
            <w:szCs w:val="22"/>
          </w:rPr>
          <w:t>ppfriends3@hotmail.com</w:t>
        </w:r>
      </w:hyperlink>
      <w:r w:rsidR="00924730" w:rsidRPr="007439AA">
        <w:rPr>
          <w:sz w:val="22"/>
          <w:szCs w:val="22"/>
        </w:rPr>
        <w:t xml:space="preserve"> </w:t>
      </w:r>
      <w:r w:rsidR="00A957B1" w:rsidRPr="007439AA">
        <w:rPr>
          <w:sz w:val="22"/>
          <w:szCs w:val="22"/>
        </w:rPr>
        <w:t xml:space="preserve">for more information </w:t>
      </w:r>
      <w:r w:rsidR="00924730" w:rsidRPr="007439AA">
        <w:rPr>
          <w:sz w:val="22"/>
          <w:szCs w:val="22"/>
        </w:rPr>
        <w:t>(she has been working on cell regulation matters since 2009</w:t>
      </w:r>
      <w:r w:rsidR="00E25788" w:rsidRPr="007439AA">
        <w:rPr>
          <w:sz w:val="22"/>
          <w:szCs w:val="22"/>
        </w:rPr>
        <w:t>).</w:t>
      </w:r>
    </w:p>
    <w:sectPr w:rsidR="00E25788" w:rsidRPr="007439AA" w:rsidSect="00CA1492">
      <w:pgSz w:w="12240" w:h="15840"/>
      <w:pgMar w:top="864" w:right="1224" w:bottom="792"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7B1A" w14:textId="77777777" w:rsidR="00DF777C" w:rsidRDefault="00DF777C" w:rsidP="00E74A2F">
      <w:r>
        <w:separator/>
      </w:r>
    </w:p>
  </w:endnote>
  <w:endnote w:type="continuationSeparator" w:id="0">
    <w:p w14:paraId="65DB75DD" w14:textId="77777777" w:rsidR="00DF777C" w:rsidRDefault="00DF777C" w:rsidP="00E7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3F63E" w14:textId="77777777" w:rsidR="00DF777C" w:rsidRDefault="00DF777C" w:rsidP="00E74A2F">
      <w:r>
        <w:separator/>
      </w:r>
    </w:p>
  </w:footnote>
  <w:footnote w:type="continuationSeparator" w:id="0">
    <w:p w14:paraId="34FD2E44" w14:textId="77777777" w:rsidR="00DF777C" w:rsidRDefault="00DF777C" w:rsidP="00E74A2F">
      <w:r>
        <w:continuationSeparator/>
      </w:r>
    </w:p>
  </w:footnote>
  <w:footnote w:id="1">
    <w:p w14:paraId="7DCEEA5D" w14:textId="3BD5987D" w:rsidR="00DF777C" w:rsidRPr="000216CA" w:rsidRDefault="00DF777C" w:rsidP="00B35BC0">
      <w:pPr>
        <w:pStyle w:val="FootnoteText"/>
        <w:rPr>
          <w:sz w:val="20"/>
          <w:szCs w:val="20"/>
        </w:rPr>
      </w:pPr>
      <w:r>
        <w:rPr>
          <w:rStyle w:val="FootnoteReference"/>
        </w:rPr>
        <w:footnoteRef/>
      </w:r>
      <w:r>
        <w:t xml:space="preserve"> </w:t>
      </w:r>
      <w:r w:rsidRPr="00E74A2F">
        <w:rPr>
          <w:sz w:val="20"/>
          <w:szCs w:val="20"/>
        </w:rPr>
        <w:t xml:space="preserve">Contrast </w:t>
      </w:r>
      <w:r>
        <w:rPr>
          <w:sz w:val="20"/>
          <w:szCs w:val="20"/>
        </w:rPr>
        <w:t xml:space="preserve">the more reasonable </w:t>
      </w:r>
      <w:r w:rsidRPr="00E74A2F">
        <w:rPr>
          <w:sz w:val="20"/>
          <w:szCs w:val="20"/>
        </w:rPr>
        <w:t xml:space="preserve">definition of “small cell” in proposed revisions to the City’s Above Ground Facilities </w:t>
      </w:r>
      <w:r>
        <w:rPr>
          <w:sz w:val="20"/>
          <w:szCs w:val="20"/>
        </w:rPr>
        <w:t xml:space="preserve"> (AGF) </w:t>
      </w:r>
      <w:r w:rsidRPr="00E74A2F">
        <w:rPr>
          <w:sz w:val="20"/>
          <w:szCs w:val="20"/>
        </w:rPr>
        <w:t xml:space="preserve">Ordinance, </w:t>
      </w:r>
      <w:r>
        <w:rPr>
          <w:sz w:val="20"/>
          <w:szCs w:val="20"/>
        </w:rPr>
        <w:t xml:space="preserve">supported by WRAC and long-stalled </w:t>
      </w:r>
      <w:r w:rsidRPr="00E74A2F">
        <w:rPr>
          <w:sz w:val="20"/>
          <w:szCs w:val="20"/>
        </w:rPr>
        <w:t>in</w:t>
      </w:r>
      <w:r>
        <w:rPr>
          <w:sz w:val="20"/>
          <w:szCs w:val="20"/>
        </w:rPr>
        <w:t xml:space="preserve"> the Council Public Works C</w:t>
      </w:r>
      <w:r w:rsidRPr="00E74A2F">
        <w:rPr>
          <w:sz w:val="20"/>
          <w:szCs w:val="20"/>
        </w:rPr>
        <w:t>ommittee (</w:t>
      </w:r>
      <w:hyperlink r:id="rId1" w:history="1">
        <w:r w:rsidRPr="000D6A18">
          <w:rPr>
            <w:rStyle w:val="Hyperlink"/>
            <w:b/>
            <w:sz w:val="20"/>
            <w:szCs w:val="20"/>
          </w:rPr>
          <w:t>CF 09-2645</w:t>
        </w:r>
      </w:hyperlink>
      <w:r w:rsidRPr="00E74A2F">
        <w:rPr>
          <w:sz w:val="20"/>
          <w:szCs w:val="20"/>
        </w:rPr>
        <w:t xml:space="preserve">) </w:t>
      </w:r>
      <w:r>
        <w:rPr>
          <w:sz w:val="20"/>
          <w:szCs w:val="20"/>
        </w:rPr>
        <w:t>–</w:t>
      </w:r>
      <w:r w:rsidRPr="00E74A2F">
        <w:rPr>
          <w:sz w:val="20"/>
          <w:szCs w:val="20"/>
        </w:rPr>
        <w:t xml:space="preserve"> </w:t>
      </w:r>
      <w:r>
        <w:rPr>
          <w:sz w:val="20"/>
          <w:szCs w:val="20"/>
        </w:rPr>
        <w:t xml:space="preserve">up to 3 cu. ft. of antennas, not counting related equipment.  </w:t>
      </w:r>
      <w:r w:rsidRPr="00636E17">
        <w:rPr>
          <w:b/>
          <w:sz w:val="20"/>
          <w:szCs w:val="20"/>
        </w:rPr>
        <w:t xml:space="preserve">In 2010, the then-WRAC membership unanimously passed a </w:t>
      </w:r>
      <w:hyperlink r:id="rId2" w:history="1">
        <w:r w:rsidRPr="00636E17">
          <w:rPr>
            <w:rStyle w:val="Hyperlink"/>
            <w:b/>
            <w:sz w:val="20"/>
            <w:szCs w:val="20"/>
          </w:rPr>
          <w:t>Motion</w:t>
        </w:r>
      </w:hyperlink>
      <w:r w:rsidRPr="00636E17">
        <w:rPr>
          <w:b/>
          <w:sz w:val="20"/>
          <w:szCs w:val="20"/>
        </w:rPr>
        <w:t xml:space="preserve"> calling for comprehensive revision of the City’s cell tower regulations to provide for protection for communities and local neighborhoods “to the fullest extent of the law.”</w:t>
      </w:r>
      <w:r w:rsidRPr="000216CA">
        <w:rPr>
          <w:sz w:val="20"/>
          <w:szCs w:val="20"/>
        </w:rPr>
        <w:t xml:space="preserve"> </w:t>
      </w:r>
      <w:r>
        <w:rPr>
          <w:sz w:val="20"/>
          <w:szCs w:val="20"/>
        </w:rPr>
        <w:t xml:space="preserve"> </w:t>
      </w:r>
      <w:r w:rsidRPr="00DF777C">
        <w:rPr>
          <w:i/>
          <w:sz w:val="20"/>
          <w:szCs w:val="20"/>
        </w:rPr>
        <w:t>SB 649 directly contradicts this goal</w:t>
      </w:r>
      <w:r>
        <w:rPr>
          <w:sz w:val="20"/>
          <w:szCs w:val="20"/>
        </w:rPr>
        <w:t xml:space="preserve"> and will make the much-needed AGF Ordinance </w:t>
      </w:r>
      <w:r w:rsidRPr="000216CA">
        <w:rPr>
          <w:sz w:val="20"/>
          <w:szCs w:val="20"/>
        </w:rPr>
        <w:t xml:space="preserve">revisions </w:t>
      </w:r>
      <w:r>
        <w:rPr>
          <w:sz w:val="20"/>
          <w:szCs w:val="20"/>
        </w:rPr>
        <w:t>(</w:t>
      </w:r>
      <w:r w:rsidRPr="000216CA">
        <w:rPr>
          <w:sz w:val="20"/>
          <w:szCs w:val="20"/>
        </w:rPr>
        <w:t>as wel</w:t>
      </w:r>
      <w:r>
        <w:rPr>
          <w:sz w:val="20"/>
          <w:szCs w:val="20"/>
        </w:rPr>
        <w:t xml:space="preserve">l as existing local regulations) largely </w:t>
      </w:r>
      <w:r w:rsidRPr="000216CA">
        <w:rPr>
          <w:sz w:val="20"/>
          <w:szCs w:val="20"/>
        </w:rPr>
        <w:t>moot.</w:t>
      </w:r>
    </w:p>
  </w:footnote>
  <w:footnote w:id="2">
    <w:p w14:paraId="4E04778B" w14:textId="26742825" w:rsidR="00DF777C" w:rsidRPr="000216CA" w:rsidRDefault="00DF777C" w:rsidP="0054757E">
      <w:pPr>
        <w:rPr>
          <w:sz w:val="20"/>
          <w:szCs w:val="20"/>
        </w:rPr>
      </w:pPr>
      <w:r>
        <w:rPr>
          <w:rStyle w:val="FootnoteReference"/>
        </w:rPr>
        <w:footnoteRef/>
      </w:r>
      <w:r>
        <w:t xml:space="preserve"> </w:t>
      </w:r>
      <w:r w:rsidRPr="000216CA">
        <w:rPr>
          <w:sz w:val="20"/>
          <w:szCs w:val="20"/>
        </w:rPr>
        <w:t xml:space="preserve">A parallel </w:t>
      </w:r>
      <w:r>
        <w:rPr>
          <w:sz w:val="20"/>
          <w:szCs w:val="20"/>
        </w:rPr>
        <w:t xml:space="preserve">legislative </w:t>
      </w:r>
      <w:r w:rsidRPr="000216CA">
        <w:rPr>
          <w:sz w:val="20"/>
          <w:szCs w:val="20"/>
        </w:rPr>
        <w:t>effort is underway in numerous states nationwide and</w:t>
      </w:r>
      <w:r>
        <w:rPr>
          <w:sz w:val="20"/>
          <w:szCs w:val="20"/>
        </w:rPr>
        <w:t xml:space="preserve"> also at the federal level (Notice of Proposed R</w:t>
      </w:r>
      <w:r w:rsidRPr="000216CA">
        <w:rPr>
          <w:sz w:val="20"/>
          <w:szCs w:val="20"/>
        </w:rPr>
        <w:t>ulemaking regarding streamlining small cell deploy</w:t>
      </w:r>
      <w:r>
        <w:rPr>
          <w:sz w:val="20"/>
          <w:szCs w:val="20"/>
        </w:rPr>
        <w:t>ment currently pending in the FCC</w:t>
      </w:r>
      <w:r w:rsidRPr="000216CA">
        <w:rPr>
          <w:sz w:val="20"/>
          <w:szCs w:val="20"/>
        </w:rPr>
        <w:t xml:space="preserve">).  </w:t>
      </w:r>
    </w:p>
    <w:p w14:paraId="1C6AFF84" w14:textId="77777777" w:rsidR="00DF777C" w:rsidRDefault="00DF777C" w:rsidP="0054757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C1C"/>
    <w:multiLevelType w:val="hybridMultilevel"/>
    <w:tmpl w:val="12AA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40FB"/>
    <w:multiLevelType w:val="hybridMultilevel"/>
    <w:tmpl w:val="3BC6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81FB7"/>
    <w:multiLevelType w:val="hybridMultilevel"/>
    <w:tmpl w:val="C4D8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9"/>
    <w:rsid w:val="000113A1"/>
    <w:rsid w:val="000169F9"/>
    <w:rsid w:val="000216CA"/>
    <w:rsid w:val="000D6A18"/>
    <w:rsid w:val="000E5B4E"/>
    <w:rsid w:val="001E298C"/>
    <w:rsid w:val="001F5AAA"/>
    <w:rsid w:val="00251DCF"/>
    <w:rsid w:val="00292429"/>
    <w:rsid w:val="002A75C6"/>
    <w:rsid w:val="00371B5F"/>
    <w:rsid w:val="00372145"/>
    <w:rsid w:val="00390FDB"/>
    <w:rsid w:val="003D61C4"/>
    <w:rsid w:val="00515E04"/>
    <w:rsid w:val="0054757E"/>
    <w:rsid w:val="0060210E"/>
    <w:rsid w:val="006226C8"/>
    <w:rsid w:val="00636E17"/>
    <w:rsid w:val="006E5970"/>
    <w:rsid w:val="00704D2E"/>
    <w:rsid w:val="007439AA"/>
    <w:rsid w:val="007C598A"/>
    <w:rsid w:val="008729D4"/>
    <w:rsid w:val="008743DD"/>
    <w:rsid w:val="008C2D02"/>
    <w:rsid w:val="008D59EE"/>
    <w:rsid w:val="008E6E58"/>
    <w:rsid w:val="008F2FBE"/>
    <w:rsid w:val="008F4C1E"/>
    <w:rsid w:val="009216C0"/>
    <w:rsid w:val="00923965"/>
    <w:rsid w:val="00924730"/>
    <w:rsid w:val="00A957B1"/>
    <w:rsid w:val="00B35BC0"/>
    <w:rsid w:val="00B81D7D"/>
    <w:rsid w:val="00BD70C0"/>
    <w:rsid w:val="00C025E9"/>
    <w:rsid w:val="00C06F1C"/>
    <w:rsid w:val="00CA1492"/>
    <w:rsid w:val="00CA6C48"/>
    <w:rsid w:val="00D23039"/>
    <w:rsid w:val="00D65EF6"/>
    <w:rsid w:val="00D9071E"/>
    <w:rsid w:val="00DB15BA"/>
    <w:rsid w:val="00DD35CB"/>
    <w:rsid w:val="00DF7081"/>
    <w:rsid w:val="00DF777C"/>
    <w:rsid w:val="00E220C4"/>
    <w:rsid w:val="00E25788"/>
    <w:rsid w:val="00E36208"/>
    <w:rsid w:val="00E74A2F"/>
    <w:rsid w:val="00E81111"/>
    <w:rsid w:val="00EE5CED"/>
    <w:rsid w:val="00EF4A2A"/>
    <w:rsid w:val="00F03B12"/>
    <w:rsid w:val="00F06529"/>
    <w:rsid w:val="00F63EE9"/>
    <w:rsid w:val="00F9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8FE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29"/>
    <w:pPr>
      <w:ind w:left="720"/>
      <w:contextualSpacing/>
    </w:pPr>
  </w:style>
  <w:style w:type="paragraph" w:styleId="FootnoteText">
    <w:name w:val="footnote text"/>
    <w:basedOn w:val="Normal"/>
    <w:link w:val="FootnoteTextChar"/>
    <w:uiPriority w:val="99"/>
    <w:unhideWhenUsed/>
    <w:rsid w:val="00E74A2F"/>
  </w:style>
  <w:style w:type="character" w:customStyle="1" w:styleId="FootnoteTextChar">
    <w:name w:val="Footnote Text Char"/>
    <w:basedOn w:val="DefaultParagraphFont"/>
    <w:link w:val="FootnoteText"/>
    <w:uiPriority w:val="99"/>
    <w:rsid w:val="00E74A2F"/>
    <w:rPr>
      <w:sz w:val="24"/>
      <w:szCs w:val="24"/>
      <w:lang w:eastAsia="en-US"/>
    </w:rPr>
  </w:style>
  <w:style w:type="character" w:styleId="FootnoteReference">
    <w:name w:val="footnote reference"/>
    <w:basedOn w:val="DefaultParagraphFont"/>
    <w:uiPriority w:val="99"/>
    <w:unhideWhenUsed/>
    <w:rsid w:val="00E74A2F"/>
    <w:rPr>
      <w:vertAlign w:val="superscript"/>
    </w:rPr>
  </w:style>
  <w:style w:type="character" w:styleId="Hyperlink">
    <w:name w:val="Hyperlink"/>
    <w:basedOn w:val="DefaultParagraphFont"/>
    <w:uiPriority w:val="99"/>
    <w:unhideWhenUsed/>
    <w:rsid w:val="001E298C"/>
    <w:rPr>
      <w:color w:val="0000FF" w:themeColor="hyperlink"/>
      <w:u w:val="single"/>
    </w:rPr>
  </w:style>
  <w:style w:type="character" w:styleId="FollowedHyperlink">
    <w:name w:val="FollowedHyperlink"/>
    <w:basedOn w:val="DefaultParagraphFont"/>
    <w:uiPriority w:val="99"/>
    <w:semiHidden/>
    <w:unhideWhenUsed/>
    <w:rsid w:val="001F5A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29"/>
    <w:pPr>
      <w:ind w:left="720"/>
      <w:contextualSpacing/>
    </w:pPr>
  </w:style>
  <w:style w:type="paragraph" w:styleId="FootnoteText">
    <w:name w:val="footnote text"/>
    <w:basedOn w:val="Normal"/>
    <w:link w:val="FootnoteTextChar"/>
    <w:uiPriority w:val="99"/>
    <w:unhideWhenUsed/>
    <w:rsid w:val="00E74A2F"/>
  </w:style>
  <w:style w:type="character" w:customStyle="1" w:styleId="FootnoteTextChar">
    <w:name w:val="Footnote Text Char"/>
    <w:basedOn w:val="DefaultParagraphFont"/>
    <w:link w:val="FootnoteText"/>
    <w:uiPriority w:val="99"/>
    <w:rsid w:val="00E74A2F"/>
    <w:rPr>
      <w:sz w:val="24"/>
      <w:szCs w:val="24"/>
      <w:lang w:eastAsia="en-US"/>
    </w:rPr>
  </w:style>
  <w:style w:type="character" w:styleId="FootnoteReference">
    <w:name w:val="footnote reference"/>
    <w:basedOn w:val="DefaultParagraphFont"/>
    <w:uiPriority w:val="99"/>
    <w:unhideWhenUsed/>
    <w:rsid w:val="00E74A2F"/>
    <w:rPr>
      <w:vertAlign w:val="superscript"/>
    </w:rPr>
  </w:style>
  <w:style w:type="character" w:styleId="Hyperlink">
    <w:name w:val="Hyperlink"/>
    <w:basedOn w:val="DefaultParagraphFont"/>
    <w:uiPriority w:val="99"/>
    <w:unhideWhenUsed/>
    <w:rsid w:val="001E298C"/>
    <w:rPr>
      <w:color w:val="0000FF" w:themeColor="hyperlink"/>
      <w:u w:val="single"/>
    </w:rPr>
  </w:style>
  <w:style w:type="character" w:styleId="FollowedHyperlink">
    <w:name w:val="FollowedHyperlink"/>
    <w:basedOn w:val="DefaultParagraphFont"/>
    <w:uiPriority w:val="99"/>
    <w:semiHidden/>
    <w:unhideWhenUsed/>
    <w:rsid w:val="001F5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tyclerk.lacity.org/lacityclerkconnect/index.cfm?fa=ccfi.viewrecord&amp;cfnumber=17-0002-S69" TargetMode="External"/><Relationship Id="rId9" Type="http://schemas.openxmlformats.org/officeDocument/2006/relationships/hyperlink" Target="http://pacpalicc.org/wp-content/uploads/2017/06/PPCC-letter-SB649-fin1.pdf" TargetMode="External"/><Relationship Id="rId10" Type="http://schemas.openxmlformats.org/officeDocument/2006/relationships/hyperlink" Target="mailto:ppfriends3@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ityclerk.lacity.org/lacityclerkconnect/index.cfm?fa=ccfi.viewrecord&amp;cfnumber=09-2645" TargetMode="External"/><Relationship Id="rId2" Type="http://schemas.openxmlformats.org/officeDocument/2006/relationships/hyperlink" Target="http://clkrep.lacity.org/onlinedocs/2009/09-2645_misc_4-1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Spitz</dc:creator>
  <cp:keywords/>
  <dc:description/>
  <cp:lastModifiedBy>Jeffrey Spitz</cp:lastModifiedBy>
  <cp:revision>3</cp:revision>
  <cp:lastPrinted>2017-06-18T17:56:00Z</cp:lastPrinted>
  <dcterms:created xsi:type="dcterms:W3CDTF">2017-06-18T17:56:00Z</dcterms:created>
  <dcterms:modified xsi:type="dcterms:W3CDTF">2017-06-18T18:53:00Z</dcterms:modified>
</cp:coreProperties>
</file>